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30281" w14:textId="7FFEE44A" w:rsidR="001D45B3" w:rsidRPr="001D45B3" w:rsidRDefault="001D45B3" w:rsidP="001D45B3">
      <w:pPr>
        <w:shd w:val="clear" w:color="auto" w:fill="FFFFFF"/>
        <w:tabs>
          <w:tab w:val="num" w:pos="720"/>
        </w:tabs>
        <w:spacing w:after="0"/>
        <w:ind w:left="720" w:hanging="360"/>
        <w:rPr>
          <w:b/>
          <w:bCs/>
          <w:sz w:val="28"/>
          <w:szCs w:val="28"/>
          <w:u w:val="single"/>
        </w:rPr>
      </w:pPr>
      <w:r w:rsidRPr="001D45B3">
        <w:rPr>
          <w:b/>
          <w:bCs/>
          <w:sz w:val="28"/>
          <w:szCs w:val="28"/>
          <w:u w:val="single"/>
        </w:rPr>
        <w:t>Technical Specs:</w:t>
      </w:r>
    </w:p>
    <w:p w14:paraId="42A52B03" w14:textId="77777777" w:rsidR="001D45B3" w:rsidRDefault="001D45B3" w:rsidP="001D45B3">
      <w:pPr>
        <w:shd w:val="clear" w:color="auto" w:fill="FFFFFF"/>
        <w:tabs>
          <w:tab w:val="num" w:pos="720"/>
        </w:tabs>
        <w:spacing w:after="0"/>
        <w:ind w:left="720" w:hanging="360"/>
      </w:pPr>
    </w:p>
    <w:p w14:paraId="6FE67341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Technology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11ax Dual-Band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(AX5400)</w:t>
      </w:r>
    </w:p>
    <w:p w14:paraId="76E07A53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Longer range with 4 high-performance antennas</w:t>
      </w:r>
    </w:p>
    <w:p w14:paraId="1CC1A9C8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spellStart"/>
      <w:r>
        <w:rPr>
          <w:rStyle w:val="key"/>
          <w:rFonts w:ascii="NunitoSans-Bold" w:hAnsi="NunitoSans-Bold"/>
          <w:color w:val="212529"/>
          <w:spacing w:val="5"/>
        </w:rPr>
        <w:t>WiFi</w:t>
      </w:r>
      <w:proofErr w:type="spellEnd"/>
      <w:r>
        <w:rPr>
          <w:rStyle w:val="key"/>
          <w:rFonts w:ascii="NunitoSans-Bold" w:hAnsi="NunitoSans-Bold"/>
          <w:color w:val="212529"/>
          <w:spacing w:val="5"/>
        </w:rPr>
        <w:t xml:space="preserve">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Band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6 AX5400 Simultaneous dual band 2.4 &amp; 5GHz</w:t>
      </w:r>
    </w:p>
    <w:p w14:paraId="4C9B1939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Beamforming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 xml:space="preserve">Beamforming+ — Boosts speed, reliability and range of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connections for 2.4 and 5GHz</w:t>
      </w:r>
    </w:p>
    <w:p w14:paraId="7523890E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Gigabit Ethernet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Ports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Five (5) 10/100/1000Mbps Gigabit Ethernet ports (1 WAN &amp; 4 LAN)</w:t>
      </w:r>
    </w:p>
    <w:p w14:paraId="6F4DC6C2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Number of USB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Ports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One (1) USB 3.0 ports</w:t>
      </w:r>
    </w:p>
    <w:p w14:paraId="15CEF73E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Processor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Triple-core 1.5GHz processor</w:t>
      </w:r>
    </w:p>
    <w:p w14:paraId="3FEFB541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Memory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256MB flash and 512MB RAM</w:t>
      </w:r>
    </w:p>
    <w:p w14:paraId="6A094D23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r>
        <w:rPr>
          <w:rStyle w:val="key"/>
          <w:rFonts w:ascii="NunitoSans-Bold" w:hAnsi="NunitoSans-Bold"/>
          <w:color w:val="212529"/>
          <w:spacing w:val="5"/>
        </w:rPr>
        <w:t xml:space="preserve">Uplink &amp; Downlink </w:t>
      </w:r>
      <w:proofErr w:type="gramStart"/>
      <w:r>
        <w:rPr>
          <w:rStyle w:val="key"/>
          <w:rFonts w:ascii="NunitoSans-Bold" w:hAnsi="NunitoSans-Bold"/>
          <w:color w:val="212529"/>
          <w:spacing w:val="5"/>
        </w:rPr>
        <w:t>OFDMA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Improved capacity and efficiency</w:t>
      </w:r>
    </w:p>
    <w:p w14:paraId="01E11F58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NunitoSans-Regular" w:hAnsi="NunitoSans-Regular"/>
          <w:color w:val="212529"/>
          <w:spacing w:val="5"/>
        </w:rPr>
      </w:pPr>
      <w:proofErr w:type="gramStart"/>
      <w:r>
        <w:rPr>
          <w:rStyle w:val="key"/>
          <w:rFonts w:ascii="NunitoSans-Bold" w:hAnsi="NunitoSans-Bold"/>
          <w:color w:val="212529"/>
          <w:spacing w:val="5"/>
        </w:rPr>
        <w:t>Security :</w:t>
      </w:r>
      <w:proofErr w:type="gramEnd"/>
      <w:r>
        <w:rPr>
          <w:rStyle w:val="key"/>
          <w:rFonts w:ascii="NunitoSans-Bold" w:hAnsi="NunitoSans-Bold"/>
          <w:color w:val="212529"/>
          <w:spacing w:val="5"/>
        </w:rPr>
        <w:t> </w:t>
      </w:r>
      <w:r>
        <w:rPr>
          <w:rFonts w:ascii="NunitoSans-Regular" w:hAnsi="NunitoSans-Regular"/>
          <w:color w:val="212529"/>
          <w:spacing w:val="5"/>
        </w:rPr>
        <w:t>NETGEAR Armor - Advanced cyber threat protection for your home and your connected devices*</w:t>
      </w:r>
    </w:p>
    <w:p w14:paraId="347C2E76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 xml:space="preserve">Supports WPA3 for the latest and cutting-edge </w:t>
      </w:r>
      <w:proofErr w:type="spellStart"/>
      <w:r>
        <w:rPr>
          <w:rFonts w:ascii="NunitoSans-Regular" w:hAnsi="NunitoSans-Regular"/>
          <w:color w:val="212529"/>
          <w:spacing w:val="5"/>
        </w:rPr>
        <w:t>WiFi</w:t>
      </w:r>
      <w:proofErr w:type="spellEnd"/>
      <w:r>
        <w:rPr>
          <w:rFonts w:ascii="NunitoSans-Regular" w:hAnsi="NunitoSans-Regular"/>
          <w:color w:val="212529"/>
          <w:spacing w:val="5"/>
        </w:rPr>
        <w:t xml:space="preserve"> security </w:t>
      </w:r>
      <w:proofErr w:type="gramStart"/>
      <w:r>
        <w:rPr>
          <w:rFonts w:ascii="NunitoSans-Regular" w:hAnsi="NunitoSans-Regular"/>
          <w:color w:val="212529"/>
          <w:spacing w:val="5"/>
        </w:rPr>
        <w:t>protocol</w:t>
      </w:r>
      <w:proofErr w:type="gramEnd"/>
    </w:p>
    <w:p w14:paraId="1B0F4741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Standards-based security — 802.11i, 128-bit AES encryption with PSK</w:t>
      </w:r>
    </w:p>
    <w:p w14:paraId="342D3FB0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 xml:space="preserve">Securely access home network &amp; internet connection from mobile devices with VPN support on PC, Mac, and iOS and Android devices with OpenVPN Connect </w:t>
      </w:r>
      <w:proofErr w:type="gramStart"/>
      <w:r>
        <w:rPr>
          <w:rFonts w:ascii="NunitoSans-Regular" w:hAnsi="NunitoSans-Regular"/>
          <w:color w:val="212529"/>
          <w:spacing w:val="5"/>
        </w:rPr>
        <w:t>app</w:t>
      </w:r>
      <w:proofErr w:type="gramEnd"/>
    </w:p>
    <w:p w14:paraId="46F109D2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>Separate &amp; secure access for guests</w:t>
      </w:r>
    </w:p>
    <w:p w14:paraId="281290B0" w14:textId="77777777" w:rsidR="001D45B3" w:rsidRDefault="001D45B3" w:rsidP="001D45B3">
      <w:pPr>
        <w:pStyle w:val="body-regular"/>
        <w:numPr>
          <w:ilvl w:val="0"/>
          <w:numId w:val="1"/>
        </w:numPr>
        <w:shd w:val="clear" w:color="auto" w:fill="FFFFFF"/>
        <w:spacing w:before="0" w:beforeAutospacing="0" w:after="540" w:afterAutospacing="0"/>
        <w:rPr>
          <w:rFonts w:ascii="NunitoSans-Regular" w:hAnsi="NunitoSans-Regular"/>
          <w:color w:val="212529"/>
          <w:spacing w:val="5"/>
        </w:rPr>
      </w:pPr>
      <w:r>
        <w:rPr>
          <w:rFonts w:ascii="NunitoSans-Regular" w:hAnsi="NunitoSans-Regular"/>
          <w:color w:val="212529"/>
          <w:spacing w:val="5"/>
        </w:rPr>
        <w:t xml:space="preserve">Automatic firmware updates deliver latest security patches to the </w:t>
      </w:r>
      <w:proofErr w:type="gramStart"/>
      <w:r>
        <w:rPr>
          <w:rFonts w:ascii="NunitoSans-Regular" w:hAnsi="NunitoSans-Regular"/>
          <w:color w:val="212529"/>
          <w:spacing w:val="5"/>
        </w:rPr>
        <w:t>router</w:t>
      </w:r>
      <w:proofErr w:type="gramEnd"/>
    </w:p>
    <w:p w14:paraId="1A905AC9" w14:textId="77777777" w:rsidR="006F7CD0" w:rsidRDefault="00000000"/>
    <w:sectPr w:rsidR="006F7C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nitoSans-Regular">
    <w:altName w:val="Cambria"/>
    <w:panose1 w:val="00000000000000000000"/>
    <w:charset w:val="00"/>
    <w:family w:val="roman"/>
    <w:notTrueType/>
    <w:pitch w:val="default"/>
  </w:font>
  <w:font w:name="NunitoSans-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622"/>
    <w:multiLevelType w:val="multilevel"/>
    <w:tmpl w:val="A7EE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9643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5B3"/>
    <w:rsid w:val="001D45B3"/>
    <w:rsid w:val="00215CB0"/>
    <w:rsid w:val="0061455C"/>
    <w:rsid w:val="009B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EF52E"/>
  <w15:chartTrackingRefBased/>
  <w15:docId w15:val="{22CDAA21-D404-451D-A1D2-F4F4936E7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-regular">
    <w:name w:val="body-regular"/>
    <w:basedOn w:val="Normal"/>
    <w:rsid w:val="001D4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G"/>
      <w14:ligatures w14:val="none"/>
    </w:rPr>
  </w:style>
  <w:style w:type="character" w:customStyle="1" w:styleId="key">
    <w:name w:val="key"/>
    <w:basedOn w:val="DefaultParagraphFont"/>
    <w:rsid w:val="001D4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ommi-comm omni-comm</dc:creator>
  <cp:keywords/>
  <dc:description/>
  <cp:lastModifiedBy>ommi-comm omni-comm</cp:lastModifiedBy>
  <cp:revision>1</cp:revision>
  <dcterms:created xsi:type="dcterms:W3CDTF">2023-05-02T06:50:00Z</dcterms:created>
  <dcterms:modified xsi:type="dcterms:W3CDTF">2023-05-02T06:51:00Z</dcterms:modified>
</cp:coreProperties>
</file>